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1" w:rsidRDefault="007C7001">
      <w:pPr>
        <w:pStyle w:val="1"/>
        <w:rPr>
          <w:rFonts w:ascii="Times New Roman" w:hAnsi="Times New Roman" w:cs="Times New Roman"/>
        </w:rPr>
      </w:pPr>
    </w:p>
    <w:p w:rsidR="007706B7" w:rsidRDefault="007706B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162245" w:rsidRPr="00DA22F9" w:rsidRDefault="00162245" w:rsidP="00162245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6"/>
      <w:r w:rsidRPr="00DA22F9"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DA22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245" w:rsidRPr="00DA22F9" w:rsidRDefault="00162245" w:rsidP="00FD287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22F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     к Постановлению администрации</w:t>
      </w:r>
    </w:p>
    <w:p w:rsidR="00162245" w:rsidRPr="00DA22F9" w:rsidRDefault="00162245" w:rsidP="00FD287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22F9">
        <w:rPr>
          <w:rFonts w:ascii="Times New Roman" w:eastAsia="Times New Roman" w:hAnsi="Times New Roman" w:cs="Times New Roman"/>
          <w:sz w:val="28"/>
          <w:szCs w:val="28"/>
        </w:rPr>
        <w:t xml:space="preserve">                                 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</w:t>
      </w:r>
      <w:r w:rsidRPr="00DA22F9">
        <w:rPr>
          <w:rFonts w:ascii="Times New Roman" w:eastAsia="Times New Roman" w:hAnsi="Times New Roman" w:cs="Times New Roman"/>
          <w:sz w:val="28"/>
          <w:szCs w:val="28"/>
        </w:rPr>
        <w:t>кий сельсовет</w:t>
      </w:r>
    </w:p>
    <w:p w:rsidR="00162245" w:rsidRPr="00DA22F9" w:rsidRDefault="00162245" w:rsidP="00FD287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22F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 муниципального района Уфимский район </w:t>
      </w:r>
    </w:p>
    <w:p w:rsidR="00162245" w:rsidRPr="00DA22F9" w:rsidRDefault="00162245" w:rsidP="00FD287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22F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62245" w:rsidRPr="00DA22F9" w:rsidRDefault="00162245" w:rsidP="00FD287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22F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 от  </w:t>
      </w:r>
      <w:r w:rsidR="00FD287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A22F9">
        <w:rPr>
          <w:rFonts w:ascii="Times New Roman" w:eastAsia="Times New Roman" w:hAnsi="Times New Roman" w:cs="Times New Roman"/>
          <w:sz w:val="28"/>
          <w:szCs w:val="28"/>
        </w:rPr>
        <w:t xml:space="preserve"> марта 2019 г. №</w:t>
      </w:r>
      <w:r w:rsidR="00FD2871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0A4927" w:rsidRPr="009B143E" w:rsidRDefault="000A4927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i/>
          <w:sz w:val="24"/>
          <w:szCs w:val="24"/>
        </w:rPr>
      </w:pPr>
    </w:p>
    <w:p w:rsidR="00676DCA" w:rsidRDefault="00FD2871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b w:val="0"/>
          <w:i w:val="0"/>
          <w:color w:val="000000"/>
        </w:rPr>
      </w:pPr>
      <w:r>
        <w:rPr>
          <w:rStyle w:val="72"/>
          <w:bCs w:val="0"/>
        </w:rPr>
        <w:t>Ф</w:t>
      </w:r>
      <w:r w:rsidRPr="00FD2871">
        <w:rPr>
          <w:rStyle w:val="72"/>
          <w:bCs w:val="0"/>
        </w:rPr>
        <w:t xml:space="preserve">орма перечня муниципального имущества сельского поселения </w:t>
      </w:r>
      <w:r>
        <w:rPr>
          <w:rStyle w:val="72"/>
          <w:bCs w:val="0"/>
        </w:rPr>
        <w:t>Н</w:t>
      </w:r>
      <w:r w:rsidRPr="00FD2871">
        <w:rPr>
          <w:rStyle w:val="72"/>
          <w:bCs w:val="0"/>
        </w:rPr>
        <w:t>иколаевский сельсовет</w:t>
      </w:r>
      <w:r>
        <w:rPr>
          <w:rStyle w:val="72"/>
          <w:bCs w:val="0"/>
        </w:rPr>
        <w:t xml:space="preserve"> </w:t>
      </w:r>
      <w:r w:rsidRPr="00FD2871">
        <w:rPr>
          <w:rStyle w:val="72"/>
          <w:bCs w:val="0"/>
        </w:rPr>
        <w:t xml:space="preserve">муниципального района </w:t>
      </w:r>
      <w:r>
        <w:rPr>
          <w:rStyle w:val="72"/>
          <w:bCs w:val="0"/>
        </w:rPr>
        <w:t>У</w:t>
      </w:r>
      <w:r w:rsidRPr="00FD2871">
        <w:rPr>
          <w:rStyle w:val="72"/>
          <w:bCs w:val="0"/>
        </w:rPr>
        <w:t xml:space="preserve">фимский район </w:t>
      </w:r>
      <w:r>
        <w:rPr>
          <w:rStyle w:val="72"/>
          <w:bCs w:val="0"/>
        </w:rPr>
        <w:t>Р</w:t>
      </w:r>
      <w:r w:rsidRPr="00FD2871">
        <w:rPr>
          <w:rStyle w:val="72"/>
          <w:bCs w:val="0"/>
        </w:rPr>
        <w:t xml:space="preserve">еспублики </w:t>
      </w:r>
      <w:r>
        <w:rPr>
          <w:rStyle w:val="72"/>
          <w:bCs w:val="0"/>
        </w:rPr>
        <w:t>Б</w:t>
      </w:r>
      <w:r w:rsidRPr="00FD2871">
        <w:rPr>
          <w:rStyle w:val="72"/>
          <w:bCs w:val="0"/>
        </w:rPr>
        <w:t>ашкортостан</w:t>
      </w:r>
      <w:r w:rsidRPr="00FD2871">
        <w:rPr>
          <w:rStyle w:val="714pt"/>
          <w:iCs w:val="0"/>
          <w:szCs w:val="28"/>
        </w:rPr>
        <w:t>,</w:t>
      </w:r>
      <w:r w:rsidRPr="00FD2871">
        <w:rPr>
          <w:rStyle w:val="72"/>
          <w:bCs w:val="0"/>
        </w:rPr>
        <w:t xml:space="preserve"> свободного от прав третьих лиц, предназначенного для </w:t>
      </w:r>
      <w:bookmarkStart w:id="1" w:name="bookmark7"/>
      <w:r w:rsidRPr="00FD2871">
        <w:rPr>
          <w:b w:val="0"/>
          <w:i w:val="0"/>
          <w:color w:val="000000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1"/>
      <w:r w:rsidRPr="00FD2871">
        <w:rPr>
          <w:b w:val="0"/>
          <w:i w:val="0"/>
          <w:color w:val="000000"/>
        </w:rPr>
        <w:t xml:space="preserve"> </w:t>
      </w:r>
      <w:bookmarkStart w:id="2" w:name="bookmark8"/>
      <w:r w:rsidRPr="00FD2871">
        <w:rPr>
          <w:b w:val="0"/>
          <w:i w:val="0"/>
          <w:color w:val="000000"/>
        </w:rPr>
        <w:t>субъектов малого и среднего предпринимательства</w:t>
      </w:r>
      <w:bookmarkEnd w:id="2"/>
    </w:p>
    <w:p w:rsidR="00FD2871" w:rsidRPr="00FD2871" w:rsidRDefault="00FD2871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b w:val="0"/>
          <w:i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5E6B96" w:rsidTr="00F64A0F"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№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D077B0">
              <w:rPr>
                <w:rStyle w:val="212pt"/>
                <w:sz w:val="20"/>
                <w:szCs w:val="20"/>
              </w:rPr>
              <w:t>п</w:t>
            </w:r>
            <w:proofErr w:type="gramEnd"/>
            <w:r w:rsidRPr="00D077B0">
              <w:rPr>
                <w:rStyle w:val="212pt"/>
                <w:sz w:val="20"/>
                <w:szCs w:val="20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162245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rStyle w:val="212pt"/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 xml:space="preserve">(местоположение) объекта </w:t>
            </w:r>
          </w:p>
          <w:p w:rsidR="00676DCA" w:rsidRPr="00D077B0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45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rStyle w:val="212pt"/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 объекта недвижимости; тип движимого имущества</w:t>
            </w:r>
          </w:p>
          <w:p w:rsidR="00676DCA" w:rsidRPr="00D077B0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 xml:space="preserve">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45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rStyle w:val="212pt"/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Наименовали е объекта учета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 xml:space="preserve">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5E6B96" w:rsidTr="00F64A0F"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5E6B96" w:rsidTr="00F64A0F"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proofErr w:type="gramStart"/>
            <w:r w:rsidRPr="00D077B0">
              <w:rPr>
                <w:rStyle w:val="212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993" w:rsidRPr="00821005" w:rsidRDefault="00676DCA" w:rsidP="007D1993">
            <w:pPr>
              <w:pStyle w:val="22"/>
              <w:framePr w:w="13990" w:wrap="notBeside" w:vAnchor="text" w:hAnchor="text" w:xAlign="center" w:y="1"/>
              <w:shd w:val="clear" w:color="auto" w:fill="auto"/>
              <w:spacing w:after="2" w:line="260" w:lineRule="exact"/>
              <w:ind w:left="8300"/>
              <w:jc w:val="both"/>
              <w:rPr>
                <w:color w:val="000000"/>
                <w:sz w:val="24"/>
                <w:szCs w:val="24"/>
              </w:rPr>
            </w:pPr>
            <w:r w:rsidRPr="00D077B0">
              <w:rPr>
                <w:rStyle w:val="212pt"/>
                <w:sz w:val="20"/>
                <w:szCs w:val="20"/>
              </w:rPr>
              <w:t xml:space="preserve">Фактическое </w:t>
            </w:r>
            <w:proofErr w:type="spellStart"/>
            <w:r w:rsidRPr="00D077B0">
              <w:rPr>
                <w:rStyle w:val="212pt"/>
                <w:sz w:val="20"/>
                <w:szCs w:val="20"/>
              </w:rPr>
              <w:t>значеиие</w:t>
            </w:r>
            <w:proofErr w:type="spellEnd"/>
            <w:r w:rsidR="007D1993" w:rsidRPr="00821005">
              <w:rPr>
                <w:color w:val="000000"/>
                <w:sz w:val="24"/>
                <w:szCs w:val="24"/>
              </w:rPr>
              <w:t xml:space="preserve"> Приложение № </w:t>
            </w:r>
            <w:r w:rsidR="007D1993">
              <w:rPr>
                <w:color w:val="000000"/>
                <w:sz w:val="24"/>
                <w:szCs w:val="24"/>
              </w:rPr>
              <w:t>2</w:t>
            </w:r>
          </w:p>
          <w:p w:rsidR="00676DCA" w:rsidRPr="00D077B0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/</w:t>
            </w:r>
            <w:r w:rsidR="00162245">
              <w:rPr>
                <w:rStyle w:val="212pt"/>
                <w:sz w:val="20"/>
                <w:szCs w:val="20"/>
              </w:rPr>
              <w:t xml:space="preserve"> </w:t>
            </w:r>
            <w:r w:rsidRPr="00D077B0">
              <w:rPr>
                <w:rStyle w:val="212pt"/>
                <w:sz w:val="20"/>
                <w:szCs w:val="20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162245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proofErr w:type="gramStart"/>
            <w:r w:rsidRPr="00D077B0">
              <w:rPr>
                <w:rStyle w:val="212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76DCA" w:rsidRPr="005E6B96" w:rsidTr="00F64A0F"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7</w:t>
            </w:r>
          </w:p>
        </w:tc>
      </w:tr>
    </w:tbl>
    <w:p w:rsidR="00676DCA" w:rsidRPr="005E6B96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9"/>
          <w:headerReference w:type="default" r:id="rId10"/>
          <w:pgSz w:w="16840" w:h="11900" w:orient="landscape"/>
          <w:pgMar w:top="568" w:right="1292" w:bottom="2157" w:left="1558" w:header="0" w:footer="3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5E6B96" w:rsidTr="00F64A0F"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5E6B96" w:rsidTr="00F64A0F"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Категория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земель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разрешенного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использования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proofErr w:type="gramStart"/>
            <w:r w:rsidRPr="00D077B0">
              <w:rPr>
                <w:rStyle w:val="212pt"/>
                <w:sz w:val="20"/>
                <w:szCs w:val="20"/>
              </w:rPr>
              <w:t>Тип (кадастровый,</w:t>
            </w:r>
            <w:proofErr w:type="gramEnd"/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условный,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Марка,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Состав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(принадлежнос</w:t>
            </w:r>
            <w:r w:rsidRPr="00D077B0">
              <w:rPr>
                <w:rStyle w:val="212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5E6B96" w:rsidTr="00F64A0F"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16</w:t>
            </w:r>
          </w:p>
        </w:tc>
      </w:tr>
    </w:tbl>
    <w:p w:rsidR="00676DCA" w:rsidRPr="005E6B96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spacing w:line="66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5E6B96" w:rsidTr="00F64A0F"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12pt"/>
                <w:sz w:val="20"/>
                <w:szCs w:val="20"/>
              </w:rPr>
              <w:t>п</w:t>
            </w:r>
            <w:r w:rsidR="00676DCA" w:rsidRPr="00D077B0">
              <w:rPr>
                <w:rStyle w:val="212pt"/>
                <w:sz w:val="20"/>
                <w:szCs w:val="20"/>
              </w:rPr>
              <w:t>равообладателях</w:t>
            </w:r>
            <w:proofErr w:type="gramEnd"/>
            <w:r w:rsidR="00676DCA" w:rsidRPr="00D077B0">
              <w:rPr>
                <w:rStyle w:val="212pt"/>
                <w:sz w:val="20"/>
                <w:szCs w:val="20"/>
              </w:rPr>
              <w:t xml:space="preserve"> и о правах третьих лиц на имущество</w:t>
            </w:r>
          </w:p>
        </w:tc>
      </w:tr>
      <w:tr w:rsidR="00676DCA" w:rsidRPr="005E6B96" w:rsidTr="00F64A0F"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Наименование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ИНН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электронной почты &lt;15&gt;</w:t>
            </w:r>
          </w:p>
        </w:tc>
      </w:tr>
      <w:tr w:rsidR="00676DCA" w:rsidRPr="005E6B96" w:rsidTr="00F64A0F"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23</w:t>
            </w:r>
          </w:p>
        </w:tc>
      </w:tr>
    </w:tbl>
    <w:p w:rsidR="00676DCA" w:rsidRPr="005E6B96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1"/>
          <w:headerReference w:type="default" r:id="rId12"/>
          <w:headerReference w:type="first" r:id="rId13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0"/>
    <w:p w:rsidR="00007C5A" w:rsidRPr="00FD2871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8"/>
          <w:szCs w:val="24"/>
        </w:rPr>
      </w:pPr>
      <w:r w:rsidRPr="00FD2871">
        <w:rPr>
          <w:color w:val="000000"/>
          <w:sz w:val="28"/>
          <w:szCs w:val="24"/>
        </w:rPr>
        <w:t>Приложение № 3</w:t>
      </w:r>
    </w:p>
    <w:p w:rsidR="00007C5A" w:rsidRPr="00FD2871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8"/>
          <w:szCs w:val="24"/>
        </w:rPr>
      </w:pPr>
    </w:p>
    <w:p w:rsidR="00007C5A" w:rsidRPr="00FD2871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8"/>
          <w:szCs w:val="24"/>
        </w:rPr>
      </w:pPr>
      <w:r w:rsidRPr="00FD2871">
        <w:rPr>
          <w:color w:val="000000"/>
          <w:sz w:val="28"/>
          <w:szCs w:val="24"/>
        </w:rPr>
        <w:t>Утверждены</w:t>
      </w:r>
    </w:p>
    <w:p w:rsidR="00007C5A" w:rsidRPr="00FD2871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8"/>
          <w:szCs w:val="24"/>
        </w:rPr>
      </w:pPr>
      <w:r w:rsidRPr="00FD2871">
        <w:rPr>
          <w:color w:val="000000"/>
          <w:sz w:val="28"/>
          <w:szCs w:val="24"/>
        </w:rPr>
        <w:t>Постановлением администрации</w:t>
      </w:r>
    </w:p>
    <w:p w:rsid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</w:t>
      </w:r>
      <w:r w:rsidRPr="00FD2871">
        <w:rPr>
          <w:rFonts w:ascii="Times New Roman" w:hAnsi="Times New Roman" w:cs="Times New Roman"/>
          <w:color w:val="000000"/>
          <w:sz w:val="28"/>
        </w:rPr>
        <w:t>сельского поселения</w:t>
      </w:r>
    </w:p>
    <w:p w:rsidR="00FD2871" w:rsidRP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FD287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</w:t>
      </w:r>
      <w:r w:rsidRPr="00FD2871">
        <w:rPr>
          <w:rFonts w:ascii="Times New Roman" w:hAnsi="Times New Roman" w:cs="Times New Roman"/>
          <w:color w:val="000000"/>
          <w:sz w:val="28"/>
        </w:rPr>
        <w:t>Николаевский сельсовет</w:t>
      </w:r>
    </w:p>
    <w:p w:rsid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FD2871">
        <w:rPr>
          <w:rFonts w:ascii="Times New Roman" w:hAnsi="Times New Roman" w:cs="Times New Roman"/>
          <w:color w:val="000000"/>
          <w:sz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м</w:t>
      </w:r>
      <w:r w:rsidRPr="00FD2871">
        <w:rPr>
          <w:rFonts w:ascii="Times New Roman" w:hAnsi="Times New Roman" w:cs="Times New Roman"/>
          <w:color w:val="000000"/>
          <w:sz w:val="28"/>
        </w:rPr>
        <w:t>униципального района</w:t>
      </w:r>
    </w:p>
    <w:p w:rsidR="00FD2871" w:rsidRP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FD287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 w:rsidRPr="00FD2871">
        <w:rPr>
          <w:rFonts w:ascii="Times New Roman" w:hAnsi="Times New Roman" w:cs="Times New Roman"/>
          <w:color w:val="000000"/>
          <w:sz w:val="28"/>
        </w:rPr>
        <w:t xml:space="preserve">Уфимский район </w:t>
      </w:r>
    </w:p>
    <w:p w:rsidR="00FD2871" w:rsidRP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</w:t>
      </w:r>
      <w:r w:rsidRPr="00FD2871">
        <w:rPr>
          <w:rFonts w:ascii="Times New Roman" w:hAnsi="Times New Roman" w:cs="Times New Roman"/>
          <w:color w:val="000000"/>
          <w:sz w:val="28"/>
        </w:rPr>
        <w:t>Республики Башкортостан</w:t>
      </w:r>
    </w:p>
    <w:p w:rsidR="0068789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FD2871">
        <w:rPr>
          <w:rFonts w:ascii="Times New Roman" w:hAnsi="Times New Roman" w:cs="Times New Roman"/>
          <w:color w:val="000000"/>
          <w:sz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Pr="00FD2871">
        <w:rPr>
          <w:rFonts w:ascii="Times New Roman" w:hAnsi="Times New Roman" w:cs="Times New Roman"/>
          <w:color w:val="000000"/>
          <w:sz w:val="28"/>
        </w:rPr>
        <w:t>от 01 марта 2019 г. №11</w:t>
      </w:r>
    </w:p>
    <w:p w:rsidR="00FD2871" w:rsidRDefault="00FD2871" w:rsidP="00FD2871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91" w:rsidRPr="00FD2871" w:rsidRDefault="00FD2871" w:rsidP="00FD2871">
      <w:pPr>
        <w:pStyle w:val="70"/>
        <w:tabs>
          <w:tab w:val="left" w:leader="underscore" w:pos="5765"/>
        </w:tabs>
        <w:spacing w:line="306" w:lineRule="exact"/>
        <w:jc w:val="center"/>
        <w:rPr>
          <w:b w:val="0"/>
          <w:i w:val="0"/>
          <w:color w:val="000000"/>
          <w:sz w:val="28"/>
        </w:rPr>
      </w:pPr>
      <w:r w:rsidRPr="00FD2871">
        <w:rPr>
          <w:rStyle w:val="72"/>
          <w:bCs w:val="0"/>
          <w:sz w:val="28"/>
        </w:rPr>
        <w:t>Виды муниципального имущества, которое используется для  формирования перечня муниципального имущества сельского поселения                                         Николаевский сельсовет муниципального района Уфимский район Республики Башкортостан</w:t>
      </w:r>
      <w:r w:rsidRPr="00FD2871">
        <w:rPr>
          <w:rStyle w:val="714pt"/>
          <w:iCs w:val="0"/>
          <w:sz w:val="32"/>
          <w:szCs w:val="28"/>
        </w:rPr>
        <w:t>,</w:t>
      </w:r>
      <w:r w:rsidRPr="00FD2871">
        <w:rPr>
          <w:rStyle w:val="72"/>
          <w:bCs w:val="0"/>
          <w:sz w:val="28"/>
        </w:rPr>
        <w:t xml:space="preserve"> свободного от прав третьих лиц, предназначенного для</w:t>
      </w:r>
      <w:r w:rsidRPr="00FD2871">
        <w:rPr>
          <w:rStyle w:val="72"/>
          <w:bCs w:val="0"/>
          <w:i/>
          <w:sz w:val="28"/>
        </w:rPr>
        <w:t xml:space="preserve"> </w:t>
      </w:r>
      <w:r w:rsidRPr="00FD2871">
        <w:rPr>
          <w:b w:val="0"/>
          <w:i w:val="0"/>
          <w:color w:val="000000"/>
          <w:sz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  <w:bookmarkStart w:id="3" w:name="_GoBack"/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bookmarkEnd w:id="3"/>
    <w:p w:rsidR="00687891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E14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которых осуществляет муниципальный район Уфимский район</w:t>
      </w:r>
      <w:proofErr w:type="gramEnd"/>
      <w:r w:rsidR="00653A2A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</w:t>
      </w:r>
      <w:r w:rsidR="00187CF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0C71C3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5C91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  <w:proofErr w:type="gramEnd"/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21005">
      <w:pgSz w:w="11900" w:h="16800"/>
      <w:pgMar w:top="426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30" w:rsidRDefault="006A1430" w:rsidP="00676DCA">
      <w:r>
        <w:separator/>
      </w:r>
    </w:p>
  </w:endnote>
  <w:endnote w:type="continuationSeparator" w:id="0">
    <w:p w:rsidR="006A1430" w:rsidRDefault="006A1430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30" w:rsidRDefault="006A1430" w:rsidP="00676DCA">
      <w:r>
        <w:separator/>
      </w:r>
    </w:p>
  </w:footnote>
  <w:footnote w:type="continuationSeparator" w:id="0">
    <w:p w:rsidR="006A1430" w:rsidRDefault="006A1430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3B45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2.65pt;margin-top:90.2pt;width:97.55pt;height:12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V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3B45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92.65pt;margin-top:90.2pt;width:5.9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bjqwIAAKw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3B45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13.65pt;margin-top:41.8pt;width:5.4pt;height:7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Pr="00821005" w:rsidRDefault="00676DCA" w:rsidP="00821005">
    <w:pPr>
      <w:pStyle w:val="afff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3B45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2871" w:rsidRPr="00FD2871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419pt;margin-top:35.9pt;width:5.8pt;height:13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oyrQ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2871" w:rsidRPr="00FD2871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A"/>
    <w:rsid w:val="00007C5A"/>
    <w:rsid w:val="00024726"/>
    <w:rsid w:val="000310D0"/>
    <w:rsid w:val="000638A1"/>
    <w:rsid w:val="0006391C"/>
    <w:rsid w:val="00063E57"/>
    <w:rsid w:val="00071CE0"/>
    <w:rsid w:val="00073476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33B7D"/>
    <w:rsid w:val="0013757A"/>
    <w:rsid w:val="0014546D"/>
    <w:rsid w:val="00162245"/>
    <w:rsid w:val="00167762"/>
    <w:rsid w:val="001755D7"/>
    <w:rsid w:val="00187CF6"/>
    <w:rsid w:val="001943C9"/>
    <w:rsid w:val="001A230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5364"/>
    <w:rsid w:val="00375D5C"/>
    <w:rsid w:val="003802F2"/>
    <w:rsid w:val="003868CB"/>
    <w:rsid w:val="003A43B1"/>
    <w:rsid w:val="003B1E4E"/>
    <w:rsid w:val="003B4558"/>
    <w:rsid w:val="003D66CB"/>
    <w:rsid w:val="003E3C11"/>
    <w:rsid w:val="003F1473"/>
    <w:rsid w:val="003F7462"/>
    <w:rsid w:val="0040096E"/>
    <w:rsid w:val="00403638"/>
    <w:rsid w:val="004138AF"/>
    <w:rsid w:val="00447728"/>
    <w:rsid w:val="00451B7C"/>
    <w:rsid w:val="00464C42"/>
    <w:rsid w:val="00482DEE"/>
    <w:rsid w:val="004C489A"/>
    <w:rsid w:val="004C5C91"/>
    <w:rsid w:val="00500F7D"/>
    <w:rsid w:val="00510C00"/>
    <w:rsid w:val="00524F4C"/>
    <w:rsid w:val="00563E6F"/>
    <w:rsid w:val="0057216A"/>
    <w:rsid w:val="0058184A"/>
    <w:rsid w:val="005C7AC6"/>
    <w:rsid w:val="005E6B96"/>
    <w:rsid w:val="005F216F"/>
    <w:rsid w:val="00601A48"/>
    <w:rsid w:val="00602972"/>
    <w:rsid w:val="00612B7F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A1430"/>
    <w:rsid w:val="006B14D9"/>
    <w:rsid w:val="006C0D6A"/>
    <w:rsid w:val="006D0DAF"/>
    <w:rsid w:val="006D33DF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909C1"/>
    <w:rsid w:val="00795F89"/>
    <w:rsid w:val="007A500E"/>
    <w:rsid w:val="007B5F62"/>
    <w:rsid w:val="007C7001"/>
    <w:rsid w:val="007C7A59"/>
    <w:rsid w:val="007D1993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4301B"/>
    <w:rsid w:val="008567BF"/>
    <w:rsid w:val="00876478"/>
    <w:rsid w:val="00885D6A"/>
    <w:rsid w:val="008A0438"/>
    <w:rsid w:val="008B027E"/>
    <w:rsid w:val="008B71A5"/>
    <w:rsid w:val="008C3CF7"/>
    <w:rsid w:val="008C7645"/>
    <w:rsid w:val="008D1C16"/>
    <w:rsid w:val="008D7469"/>
    <w:rsid w:val="008F63A6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465CA"/>
    <w:rsid w:val="00A55130"/>
    <w:rsid w:val="00A7329B"/>
    <w:rsid w:val="00A935F7"/>
    <w:rsid w:val="00AA175B"/>
    <w:rsid w:val="00AB01EB"/>
    <w:rsid w:val="00AB32FE"/>
    <w:rsid w:val="00AB351B"/>
    <w:rsid w:val="00AC409D"/>
    <w:rsid w:val="00AC4B3E"/>
    <w:rsid w:val="00AE11CA"/>
    <w:rsid w:val="00AF1995"/>
    <w:rsid w:val="00B04C0E"/>
    <w:rsid w:val="00B062D0"/>
    <w:rsid w:val="00B06F35"/>
    <w:rsid w:val="00B1020B"/>
    <w:rsid w:val="00B11E22"/>
    <w:rsid w:val="00B35E4D"/>
    <w:rsid w:val="00B5227D"/>
    <w:rsid w:val="00B62197"/>
    <w:rsid w:val="00B64A2E"/>
    <w:rsid w:val="00B93D01"/>
    <w:rsid w:val="00BA160A"/>
    <w:rsid w:val="00BA56DD"/>
    <w:rsid w:val="00BB09C2"/>
    <w:rsid w:val="00BE66E9"/>
    <w:rsid w:val="00C0075A"/>
    <w:rsid w:val="00C01345"/>
    <w:rsid w:val="00C13202"/>
    <w:rsid w:val="00C208DB"/>
    <w:rsid w:val="00C332C1"/>
    <w:rsid w:val="00C4275D"/>
    <w:rsid w:val="00C51BC1"/>
    <w:rsid w:val="00C56EEF"/>
    <w:rsid w:val="00C61A01"/>
    <w:rsid w:val="00C736C6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C3DE6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A1196"/>
    <w:rsid w:val="00FA6D02"/>
    <w:rsid w:val="00FD2871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6217-DC3E-4500-8B1D-FA32907E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2019-03-27T05:55:00Z</cp:lastPrinted>
  <dcterms:created xsi:type="dcterms:W3CDTF">2019-03-27T05:57:00Z</dcterms:created>
  <dcterms:modified xsi:type="dcterms:W3CDTF">2019-03-27T05:57:00Z</dcterms:modified>
</cp:coreProperties>
</file>