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7C358E" w:rsidP="007C358E">
      <w:pPr>
        <w:shd w:val="clear" w:color="auto" w:fill="FFFFFF"/>
        <w:spacing w:line="317" w:lineRule="exact"/>
        <w:ind w:right="17" w:firstLine="692"/>
        <w:jc w:val="center"/>
        <w:rPr>
          <w:b/>
          <w:caps/>
          <w:sz w:val="28"/>
          <w:szCs w:val="28"/>
        </w:rPr>
      </w:pPr>
      <w:r w:rsidRPr="007C358E">
        <w:rPr>
          <w:b/>
          <w:caps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7C358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b/>
          <w:caps/>
          <w:sz w:val="28"/>
          <w:szCs w:val="28"/>
        </w:rPr>
        <w:t>РЕШЕНИЕ</w:t>
      </w: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0E2080">
      <w:pPr>
        <w:shd w:val="clear" w:color="auto" w:fill="FFFFFF"/>
        <w:spacing w:line="317" w:lineRule="exact"/>
        <w:ind w:right="17" w:firstLine="692"/>
        <w:jc w:val="both"/>
        <w:rPr>
          <w:b/>
          <w:caps/>
          <w:sz w:val="28"/>
          <w:szCs w:val="28"/>
        </w:rPr>
      </w:pPr>
    </w:p>
    <w:p w:rsidR="00FC5A5E" w:rsidRDefault="00FC5A5E" w:rsidP="001A269A">
      <w:pPr>
        <w:shd w:val="clear" w:color="auto" w:fill="FFFFFF"/>
        <w:ind w:right="17" w:firstLine="692"/>
        <w:jc w:val="both"/>
        <w:rPr>
          <w:b/>
          <w:caps/>
          <w:sz w:val="28"/>
          <w:szCs w:val="28"/>
        </w:rPr>
      </w:pPr>
    </w:p>
    <w:p w:rsidR="00FA108F" w:rsidRPr="00FC5A5E" w:rsidRDefault="009160D6" w:rsidP="001A269A">
      <w:pPr>
        <w:shd w:val="clear" w:color="auto" w:fill="FFFFFF"/>
        <w:ind w:right="17" w:firstLine="692"/>
        <w:jc w:val="center"/>
        <w:rPr>
          <w:sz w:val="28"/>
          <w:szCs w:val="28"/>
        </w:rPr>
      </w:pPr>
      <w:r w:rsidRPr="00FC5A5E">
        <w:rPr>
          <w:sz w:val="28"/>
          <w:szCs w:val="28"/>
        </w:rPr>
        <w:t xml:space="preserve">Об утверждении </w:t>
      </w:r>
      <w:r w:rsidR="000E2080" w:rsidRPr="00FC5A5E">
        <w:rPr>
          <w:sz w:val="28"/>
          <w:szCs w:val="28"/>
        </w:rPr>
        <w:t>новой редакции «</w:t>
      </w:r>
      <w:r w:rsidRPr="00FC5A5E">
        <w:rPr>
          <w:sz w:val="28"/>
          <w:szCs w:val="28"/>
        </w:rPr>
        <w:t xml:space="preserve">Положения </w:t>
      </w:r>
      <w:r w:rsidR="000E2080" w:rsidRPr="00FC5A5E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42667C" w:rsidRPr="00FC5A5E">
        <w:rPr>
          <w:sz w:val="28"/>
          <w:szCs w:val="28"/>
        </w:rPr>
        <w:t>Николаевс</w:t>
      </w:r>
      <w:r w:rsidR="000E2080" w:rsidRPr="00FC5A5E">
        <w:rPr>
          <w:sz w:val="28"/>
          <w:szCs w:val="28"/>
        </w:rPr>
        <w:t>кий сельсовет муниципального района Уфимский район Республики Башкортостан»</w:t>
      </w:r>
    </w:p>
    <w:p w:rsidR="00FA108F" w:rsidRDefault="00FA108F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FA108F" w:rsidRDefault="009160D6" w:rsidP="00FC5A5E">
      <w:pPr>
        <w:shd w:val="clear" w:color="auto" w:fill="FFFFFF"/>
        <w:spacing w:line="360" w:lineRule="auto"/>
        <w:ind w:right="17" w:firstLine="692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руководствуясь Указом Президента Российской Федерации от 1 июля 2010 года № 821 «О комиссиях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федеральных государственных служащих и урегулированию конфликта интересов», Указом Президента Республики Башкортостан от 19 августа 2010 года №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="000E2080">
        <w:rPr>
          <w:sz w:val="28"/>
          <w:szCs w:val="28"/>
        </w:rPr>
        <w:t>учитывая протест Прокуратуры Уфимского района Республики Башкортостан от 1</w:t>
      </w:r>
      <w:r w:rsidR="0042667C">
        <w:rPr>
          <w:sz w:val="28"/>
          <w:szCs w:val="28"/>
        </w:rPr>
        <w:t>8</w:t>
      </w:r>
      <w:r w:rsidR="000E2080">
        <w:rPr>
          <w:sz w:val="28"/>
          <w:szCs w:val="28"/>
        </w:rPr>
        <w:t xml:space="preserve"> апреля 2018 года №52-2018, а также в целях приведения муниципального нормативно-правового акта в соответствие с действующим законодательством</w:t>
      </w:r>
      <w:proofErr w:type="gramEnd"/>
      <w:r w:rsidR="000E20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r w:rsidR="0042667C">
        <w:rPr>
          <w:sz w:val="28"/>
          <w:szCs w:val="28"/>
        </w:rPr>
        <w:t>Николаевс</w:t>
      </w:r>
      <w:r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>
        <w:rPr>
          <w:sz w:val="28"/>
          <w:szCs w:val="28"/>
        </w:rPr>
        <w:t xml:space="preserve"> </w:t>
      </w:r>
      <w:proofErr w:type="gramStart"/>
      <w:r w:rsidR="000E2080">
        <w:rPr>
          <w:sz w:val="28"/>
          <w:szCs w:val="28"/>
        </w:rPr>
        <w:t>р</w:t>
      </w:r>
      <w:proofErr w:type="gramEnd"/>
      <w:r w:rsidR="00FC5A5E"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>е</w:t>
      </w:r>
      <w:r w:rsidR="00FC5A5E"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>ш</w:t>
      </w:r>
      <w:r w:rsidR="00FC5A5E"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>и</w:t>
      </w:r>
      <w:r w:rsidR="00FC5A5E"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>л</w:t>
      </w:r>
      <w:r w:rsidR="00FC5A5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C5A5E" w:rsidRPr="00FC5A5E" w:rsidRDefault="009160D6" w:rsidP="00FC5A5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19" w:firstLine="709"/>
        <w:jc w:val="both"/>
      </w:pPr>
      <w:r w:rsidRPr="00FC5A5E">
        <w:rPr>
          <w:sz w:val="28"/>
          <w:szCs w:val="28"/>
        </w:rPr>
        <w:lastRenderedPageBreak/>
        <w:t xml:space="preserve">Утвердить </w:t>
      </w:r>
      <w:r w:rsidR="000E2080" w:rsidRPr="00FC5A5E">
        <w:rPr>
          <w:sz w:val="28"/>
          <w:szCs w:val="28"/>
        </w:rPr>
        <w:t>«</w:t>
      </w:r>
      <w:r w:rsidRPr="00FC5A5E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42667C" w:rsidRPr="00FC5A5E">
        <w:rPr>
          <w:sz w:val="28"/>
          <w:szCs w:val="28"/>
        </w:rPr>
        <w:t>Николаевс</w:t>
      </w:r>
      <w:r w:rsidRPr="00FC5A5E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 w:rsidRPr="00FC5A5E">
        <w:rPr>
          <w:sz w:val="28"/>
          <w:szCs w:val="28"/>
        </w:rPr>
        <w:t>» в новой редакции согласно приложению.</w:t>
      </w:r>
    </w:p>
    <w:p w:rsidR="009459EE" w:rsidRPr="009459EE" w:rsidRDefault="009459EE" w:rsidP="00FC5A5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19" w:firstLine="709"/>
        <w:jc w:val="both"/>
      </w:pPr>
      <w:r w:rsidRPr="00FC5A5E">
        <w:rPr>
          <w:sz w:val="28"/>
          <w:szCs w:val="28"/>
        </w:rPr>
        <w:t xml:space="preserve"> Настоящее решение вступает в силу со дня обнародования на информационном стенде и официальном сайте администрации сельского поселения.</w:t>
      </w:r>
    </w:p>
    <w:p w:rsidR="00FA108F" w:rsidRDefault="009160D6" w:rsidP="00FC5A5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60" w:lineRule="auto"/>
        <w:ind w:right="19" w:firstLine="709"/>
        <w:jc w:val="both"/>
      </w:pPr>
      <w:r w:rsidRPr="009459EE">
        <w:rPr>
          <w:sz w:val="28"/>
          <w:szCs w:val="28"/>
        </w:rPr>
        <w:t>Контроль за исполнением настоящего решения оставляю за собой.</w:t>
      </w:r>
    </w:p>
    <w:p w:rsidR="00FA108F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9160D6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 </w:t>
      </w:r>
      <w:r w:rsidR="00FC5A5E">
        <w:rPr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А.А.</w:t>
      </w:r>
      <w:r w:rsidR="0042667C">
        <w:rPr>
          <w:sz w:val="28"/>
          <w:szCs w:val="28"/>
        </w:rPr>
        <w:t>Черепанов</w:t>
      </w:r>
      <w:proofErr w:type="spellEnd"/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FC5A5E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20  </w:t>
      </w:r>
      <w:r w:rsidR="009459EE">
        <w:rPr>
          <w:sz w:val="28"/>
          <w:szCs w:val="28"/>
        </w:rPr>
        <w:t>апреля 2018</w:t>
      </w:r>
      <w:r w:rsidR="009160D6">
        <w:rPr>
          <w:sz w:val="28"/>
          <w:szCs w:val="28"/>
        </w:rPr>
        <w:t xml:space="preserve"> г.</w:t>
      </w:r>
    </w:p>
    <w:p w:rsidR="00FA108F" w:rsidRDefault="009160D6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№  </w:t>
      </w:r>
      <w:r w:rsidR="00FC5A5E">
        <w:rPr>
          <w:sz w:val="28"/>
          <w:szCs w:val="28"/>
        </w:rPr>
        <w:t>3</w:t>
      </w:r>
      <w:r w:rsidR="001A269A">
        <w:rPr>
          <w:sz w:val="28"/>
          <w:szCs w:val="28"/>
        </w:rPr>
        <w:t>18</w:t>
      </w:r>
      <w:r>
        <w:rPr>
          <w:sz w:val="28"/>
          <w:szCs w:val="28"/>
        </w:rPr>
        <w:t xml:space="preserve">                                             </w:t>
      </w:r>
    </w:p>
    <w:p w:rsidR="00FA108F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42667C" w:rsidRDefault="0042667C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42667C" w:rsidRDefault="0042667C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DD12DB" w:rsidRDefault="00DD12DB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C5A5E" w:rsidRDefault="00FC5A5E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 сельского   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2667C">
        <w:rPr>
          <w:sz w:val="28"/>
          <w:szCs w:val="28"/>
        </w:rPr>
        <w:t>Николаевс</w:t>
      </w:r>
      <w:r>
        <w:rPr>
          <w:sz w:val="28"/>
          <w:szCs w:val="28"/>
        </w:rPr>
        <w:t xml:space="preserve">кий сельсовет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Уфимский район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5A5E">
        <w:rPr>
          <w:sz w:val="28"/>
          <w:szCs w:val="28"/>
        </w:rPr>
        <w:t xml:space="preserve">20 </w:t>
      </w:r>
      <w:r w:rsidR="009459EE">
        <w:rPr>
          <w:sz w:val="28"/>
          <w:szCs w:val="28"/>
        </w:rPr>
        <w:t xml:space="preserve"> апреля 2018</w:t>
      </w:r>
      <w:r>
        <w:rPr>
          <w:sz w:val="28"/>
          <w:szCs w:val="28"/>
        </w:rPr>
        <w:t xml:space="preserve"> г. №</w:t>
      </w:r>
      <w:r w:rsidR="00FC5A5E">
        <w:rPr>
          <w:sz w:val="28"/>
          <w:szCs w:val="28"/>
        </w:rPr>
        <w:t>320</w:t>
      </w: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</w:p>
    <w:p w:rsidR="00FA108F" w:rsidRDefault="00FA108F">
      <w:pPr>
        <w:tabs>
          <w:tab w:val="left" w:pos="5400"/>
        </w:tabs>
        <w:autoSpaceDE w:val="0"/>
        <w:autoSpaceDN w:val="0"/>
        <w:adjustRightInd w:val="0"/>
        <w:ind w:firstLine="4253"/>
        <w:rPr>
          <w:b/>
          <w:sz w:val="28"/>
          <w:szCs w:val="28"/>
        </w:rPr>
      </w:pPr>
    </w:p>
    <w:p w:rsidR="00FA108F" w:rsidRPr="00FC5A5E" w:rsidRDefault="00FA10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08F" w:rsidRDefault="000E2080" w:rsidP="00FC5A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A5E">
        <w:rPr>
          <w:rFonts w:ascii="Times New Roman" w:hAnsi="Times New Roman" w:cs="Times New Roman"/>
          <w:b w:val="0"/>
          <w:sz w:val="28"/>
          <w:szCs w:val="28"/>
        </w:rPr>
        <w:t>«</w:t>
      </w:r>
      <w:r w:rsidR="009160D6" w:rsidRPr="00FC5A5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5E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="009160D6" w:rsidRPr="00FC5A5E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42667C" w:rsidRPr="00FC5A5E">
        <w:rPr>
          <w:rFonts w:ascii="Times New Roman" w:hAnsi="Times New Roman" w:cs="Times New Roman"/>
          <w:b w:val="0"/>
          <w:sz w:val="28"/>
          <w:szCs w:val="28"/>
        </w:rPr>
        <w:t>Николаевс</w:t>
      </w:r>
      <w:r w:rsidR="009160D6" w:rsidRPr="00FC5A5E">
        <w:rPr>
          <w:rFonts w:ascii="Times New Roman" w:hAnsi="Times New Roman" w:cs="Times New Roman"/>
          <w:b w:val="0"/>
          <w:sz w:val="28"/>
          <w:szCs w:val="28"/>
        </w:rPr>
        <w:t>кий сельсовет муниципального района Уфимский район Республики Башкортостан</w:t>
      </w:r>
      <w:r w:rsidRPr="00FC5A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</w:p>
    <w:p w:rsidR="00FA108F" w:rsidRDefault="00FA10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E2080">
        <w:rPr>
          <w:sz w:val="28"/>
          <w:szCs w:val="28"/>
        </w:rPr>
        <w:t>«</w:t>
      </w:r>
      <w:r w:rsidR="000E2080"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42667C">
        <w:rPr>
          <w:sz w:val="28"/>
          <w:szCs w:val="28"/>
        </w:rPr>
        <w:t>Николаевс</w:t>
      </w:r>
      <w:r w:rsidR="000E2080" w:rsidRPr="000E2080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0E20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42667C">
        <w:rPr>
          <w:bCs/>
          <w:sz w:val="28"/>
          <w:szCs w:val="28"/>
        </w:rPr>
        <w:t>Николаевс</w:t>
      </w:r>
      <w:r>
        <w:rPr>
          <w:bCs/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 (далее - Комиссия), образуемой в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42667C">
        <w:rPr>
          <w:bCs/>
          <w:sz w:val="28"/>
          <w:szCs w:val="28"/>
        </w:rPr>
        <w:t>Николаевс</w:t>
      </w:r>
      <w:r>
        <w:rPr>
          <w:bCs/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 (далее – Администрация) в соответствии с Федеральным </w:t>
      </w:r>
      <w:hyperlink r:id="rId6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</w:t>
      </w:r>
      <w:r w:rsidR="000E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(далее – Федеральный закон </w:t>
      </w:r>
      <w:r w:rsidR="0042667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коррупции), законом Республики Башкортостан от 16 июля 2007 года № 453-з «О муниципальной службе в Республике Башкортостан».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9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</w:t>
      </w:r>
      <w:r w:rsidR="0042667C">
        <w:rPr>
          <w:sz w:val="28"/>
          <w:szCs w:val="28"/>
        </w:rPr>
        <w:t>У</w:t>
      </w:r>
      <w:r>
        <w:rPr>
          <w:sz w:val="28"/>
          <w:szCs w:val="28"/>
        </w:rPr>
        <w:t>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1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образуется распоряжением главы </w:t>
      </w:r>
      <w:r w:rsid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Указанным распоряжением утверждается состав комиссии и порядок ее работы.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FA108F" w:rsidRDefault="009160D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A108F" w:rsidRDefault="009160D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4" w:name="sub_20502"/>
      <w:bookmarkEnd w:id="3"/>
      <w:r w:rsidR="001A269A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 xml:space="preserve"> главы Администрации (заместитель председателя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</w:t>
      </w:r>
      <w:r w:rsidR="0042667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 юридическое образование (секретарь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bookmarkStart w:id="5" w:name="sub_20503"/>
      <w:bookmarkStart w:id="6" w:name="sub_10404"/>
      <w:bookmarkEnd w:id="4"/>
      <w:r>
        <w:rPr>
          <w:sz w:val="28"/>
          <w:szCs w:val="28"/>
        </w:rPr>
        <w:t xml:space="preserve">в) муниципальные служащие, определяемые главой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bookmarkEnd w:id="5"/>
    <w:bookmarkEnd w:id="6"/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Глава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может принять решение о включении в состав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Лица, указанные в </w:t>
      </w:r>
      <w:hyperlink w:anchor="Par289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2"/>
      <w:bookmarkEnd w:id="7"/>
      <w:r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05"/>
      <w:bookmarkEnd w:id="8"/>
      <w:r>
        <w:rPr>
          <w:sz w:val="28"/>
          <w:szCs w:val="28"/>
        </w:rPr>
        <w:t>15. Основаниями для проведения заседания комиссии являются: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06"/>
      <w:bookmarkEnd w:id="9"/>
      <w:r>
        <w:rPr>
          <w:sz w:val="28"/>
          <w:szCs w:val="28"/>
        </w:rPr>
        <w:t xml:space="preserve">а) представление в комиссию главой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07"/>
      <w:bookmarkEnd w:id="1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8"/>
      <w:bookmarkEnd w:id="1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9"/>
      <w:bookmarkEnd w:id="12"/>
      <w:r>
        <w:rPr>
          <w:sz w:val="28"/>
          <w:szCs w:val="28"/>
        </w:rPr>
        <w:t>б) поступившее в порядке, установленном распоряжением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0"/>
      <w:bookmarkEnd w:id="13"/>
      <w:r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11"/>
      <w:bookmarkEnd w:id="1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</w:p>
    <w:p w:rsidR="00BA3804" w:rsidRDefault="00BA3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BA380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12"/>
      <w:bookmarkEnd w:id="15"/>
      <w:r>
        <w:rPr>
          <w:sz w:val="28"/>
          <w:szCs w:val="28"/>
        </w:rPr>
        <w:t xml:space="preserve">в) представление (в письменной форме) главы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 главе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состоянием расходов лиц, замещающих государственные должности, и иных лиц их доходам»;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13"/>
      <w:bookmarkEnd w:id="16"/>
      <w:r>
        <w:rPr>
          <w:sz w:val="28"/>
          <w:szCs w:val="28"/>
        </w:rPr>
        <w:t xml:space="preserve">д) поступившее в соответствии с </w:t>
      </w:r>
      <w:hyperlink r:id="rId12" w:history="1">
        <w:r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государственном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 отдела информационно-аналитической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кадровой работы отдела информационно-аналитической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</w:t>
      </w:r>
      <w:hyperlink w:anchor="Par313" w:history="1">
        <w:r>
          <w:rPr>
            <w:sz w:val="28"/>
            <w:szCs w:val="28"/>
          </w:rPr>
          <w:t xml:space="preserve">подпункте «г» пункта </w:t>
        </w:r>
      </w:hyperlink>
      <w:r>
        <w:rPr>
          <w:sz w:val="28"/>
          <w:szCs w:val="28"/>
        </w:rPr>
        <w:t xml:space="preserve">15 настоящего Положения, рассматривается сектором муниципальной службы и кадровой работы отдела информационно-аналитической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333F16">
        <w:rPr>
          <w:sz w:val="28"/>
          <w:szCs w:val="28"/>
        </w:rPr>
        <w:t xml:space="preserve">Уведомление, указанное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333F16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333F16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</w:t>
      </w:r>
      <w:r>
        <w:rPr>
          <w:sz w:val="28"/>
          <w:szCs w:val="28"/>
        </w:rPr>
        <w:t>муниципальн</w:t>
      </w:r>
      <w:r w:rsidRPr="00333F16">
        <w:rPr>
          <w:sz w:val="28"/>
          <w:szCs w:val="28"/>
        </w:rPr>
        <w:t>ым служащим, представившим обращение или уведомление, получать от него письменные пояснения, а руководитель муниципального</w:t>
      </w:r>
      <w:r>
        <w:rPr>
          <w:sz w:val="28"/>
          <w:szCs w:val="28"/>
        </w:rPr>
        <w:t xml:space="preserve"> </w:t>
      </w:r>
      <w:r w:rsidRPr="00333F16">
        <w:rPr>
          <w:sz w:val="28"/>
          <w:szCs w:val="28"/>
        </w:rPr>
        <w:t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3F16" w:rsidRPr="00333F16" w:rsidRDefault="00B079C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="00333F16" w:rsidRPr="00333F16">
        <w:rPr>
          <w:sz w:val="28"/>
          <w:szCs w:val="28"/>
        </w:rPr>
        <w:t xml:space="preserve">Мотивированные заключения, предусмотренные пунктами </w:t>
      </w:r>
      <w:r w:rsidR="00FE1B98">
        <w:rPr>
          <w:sz w:val="28"/>
          <w:szCs w:val="28"/>
        </w:rPr>
        <w:t xml:space="preserve">18, </w:t>
      </w:r>
      <w:r w:rsidR="00333F16">
        <w:rPr>
          <w:sz w:val="28"/>
          <w:szCs w:val="28"/>
        </w:rPr>
        <w:t>18</w:t>
      </w:r>
      <w:r w:rsidR="00333F16" w:rsidRPr="00333F16">
        <w:rPr>
          <w:sz w:val="28"/>
          <w:szCs w:val="28"/>
        </w:rPr>
        <w:t>.1</w:t>
      </w:r>
      <w:r w:rsidR="00333F16">
        <w:rPr>
          <w:sz w:val="28"/>
          <w:szCs w:val="28"/>
        </w:rPr>
        <w:t xml:space="preserve"> и 18.2</w:t>
      </w:r>
      <w:r w:rsidR="00333F16" w:rsidRPr="00333F16">
        <w:rPr>
          <w:sz w:val="28"/>
          <w:szCs w:val="28"/>
        </w:rPr>
        <w:t xml:space="preserve"> настоящего Положения, должны содержать:</w:t>
      </w:r>
      <w:r w:rsidR="00333F16"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Положения;</w:t>
      </w:r>
      <w:r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FE1B98">
        <w:rPr>
          <w:sz w:val="28"/>
          <w:szCs w:val="28"/>
        </w:rPr>
        <w:t>8</w:t>
      </w:r>
      <w:r w:rsidRPr="00333F16">
        <w:rPr>
          <w:sz w:val="28"/>
          <w:szCs w:val="28"/>
        </w:rPr>
        <w:t xml:space="preserve">, </w:t>
      </w:r>
      <w:r w:rsidR="00FE1B98">
        <w:rPr>
          <w:sz w:val="28"/>
          <w:szCs w:val="28"/>
        </w:rPr>
        <w:t>29.1</w:t>
      </w:r>
      <w:r w:rsidR="00D753E3">
        <w:rPr>
          <w:sz w:val="28"/>
          <w:szCs w:val="28"/>
        </w:rPr>
        <w:t xml:space="preserve"> и 3</w:t>
      </w:r>
      <w:r w:rsidRPr="00333F16">
        <w:rPr>
          <w:sz w:val="28"/>
          <w:szCs w:val="28"/>
        </w:rPr>
        <w:t>1 настоящего Положения или иного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D753E3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назначает дату заседания Комиссии. При этом дата заседания Комиссии не может быть назначена позднее </w:t>
      </w:r>
      <w:r w:rsidR="00D753E3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327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21 и 22 настоящего Положения;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муниципальной службы и кадровой работы отдела информационно-аналитической и кадровой работы, и с результатами ее проверки;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>
          <w:rPr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27"/>
      <w:bookmarkEnd w:id="17"/>
      <w:r>
        <w:rPr>
          <w:sz w:val="28"/>
          <w:szCs w:val="28"/>
        </w:rPr>
        <w:t xml:space="preserve">21. Заседание комиссии по рассмотрению заявления, указанного в </w:t>
      </w:r>
      <w:hyperlink w:anchor="Par311" w:history="1">
        <w:r>
          <w:rPr>
            <w:sz w:val="28"/>
            <w:szCs w:val="28"/>
          </w:rPr>
          <w:t xml:space="preserve">абзаце третьем подпункта «б» пункта </w:t>
        </w:r>
      </w:hyperlink>
      <w:r>
        <w:rPr>
          <w:sz w:val="28"/>
          <w:szCs w:val="28"/>
        </w:rPr>
        <w:t>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29"/>
      <w:bookmarkEnd w:id="18"/>
      <w:r>
        <w:rPr>
          <w:sz w:val="28"/>
          <w:szCs w:val="28"/>
        </w:rPr>
        <w:t xml:space="preserve">22. Уведомление и заявление, указанное в </w:t>
      </w:r>
      <w:hyperlink w:anchor="Par313" w:history="1">
        <w:r>
          <w:rPr>
            <w:sz w:val="28"/>
            <w:szCs w:val="28"/>
          </w:rPr>
          <w:t>подпункте «г» пункта 15</w:t>
        </w:r>
      </w:hyperlink>
      <w:r>
        <w:rPr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753E3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>ном органе. О намерении лично присутствовать на заседании комиссии муниципального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753E3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б) если муниципального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FA108F" w:rsidRDefault="009160D6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36"/>
      <w:bookmarkEnd w:id="19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307" w:history="1">
        <w:r>
          <w:rPr>
            <w:sz w:val="28"/>
            <w:szCs w:val="28"/>
          </w:rPr>
          <w:t xml:space="preserve">абзаце втором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указанного в </w:t>
      </w:r>
      <w:hyperlink w:anchor="Par308" w:history="1">
        <w:r>
          <w:rPr>
            <w:sz w:val="28"/>
            <w:szCs w:val="28"/>
          </w:rPr>
          <w:t xml:space="preserve">абзаце третьем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втором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345"/>
      <w:bookmarkEnd w:id="20"/>
      <w:r>
        <w:rPr>
          <w:sz w:val="28"/>
          <w:szCs w:val="28"/>
        </w:rPr>
        <w:t xml:space="preserve">29. По итогам рассмотрения вопроса, указанного в </w:t>
      </w:r>
      <w:hyperlink w:anchor="Par311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третьем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FE1B98">
        <w:rPr>
          <w:sz w:val="28"/>
          <w:szCs w:val="28"/>
        </w:rPr>
        <w:t xml:space="preserve">По итогам рассмотрения вопроса, указанного в абзаце </w:t>
      </w:r>
      <w:r>
        <w:rPr>
          <w:sz w:val="28"/>
          <w:szCs w:val="28"/>
        </w:rPr>
        <w:t>четвертом</w:t>
      </w:r>
      <w:r w:rsidRPr="00FE1B98">
        <w:rPr>
          <w:sz w:val="28"/>
          <w:szCs w:val="28"/>
        </w:rPr>
        <w:t xml:space="preserve"> подпункта «б» пункта 15 настоящего Положения, Комиссия принимает одно из следующих решений: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ному служащему и (или)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ного органа принять меры по урегулированию конфликта интересов или по недопущению его возникновения;</w:t>
      </w:r>
    </w:p>
    <w:p w:rsid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ного органа применить к </w:t>
      </w:r>
      <w:r>
        <w:rPr>
          <w:sz w:val="28"/>
          <w:szCs w:val="28"/>
        </w:rPr>
        <w:t>муниципальному</w:t>
      </w:r>
      <w:r w:rsidRPr="00FE1B98">
        <w:rPr>
          <w:sz w:val="28"/>
          <w:szCs w:val="28"/>
        </w:rPr>
        <w:t xml:space="preserve"> служащему конкретную меру ответственности. </w:t>
      </w:r>
    </w:p>
    <w:p w:rsidR="00FA108F" w:rsidRDefault="009160D6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вопросов, указанных в </w:t>
      </w:r>
      <w:hyperlink w:anchor="Par306" w:history="1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», </w:t>
      </w:r>
      <w:hyperlink w:anchor="Par309" w:history="1">
        <w:r>
          <w:rPr>
            <w:sz w:val="28"/>
            <w:szCs w:val="28"/>
          </w:rPr>
          <w:t xml:space="preserve">«б» пункта </w:t>
        </w:r>
      </w:hyperlink>
      <w:r>
        <w:rPr>
          <w:sz w:val="28"/>
          <w:szCs w:val="28"/>
        </w:rPr>
        <w:t xml:space="preserve">15 настоящего Положения, при наличии к тому оснований Комиссия может принять иное решение, чем это предусмотрено </w:t>
      </w:r>
      <w:hyperlink w:anchor="Par336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27 – 29. настоящего Положения.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</w:t>
      </w:r>
      <w:hyperlink w:anchor="Par313" w:history="1">
        <w:r>
          <w:rPr>
            <w:sz w:val="28"/>
            <w:szCs w:val="28"/>
          </w:rPr>
          <w:t>подпункте «</w:t>
        </w:r>
        <w:r w:rsidR="00BA2E9C"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D05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60D6">
        <w:rPr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="009160D6">
          <w:rPr>
            <w:sz w:val="28"/>
            <w:szCs w:val="28"/>
          </w:rPr>
          <w:t>статьи 12</w:t>
        </w:r>
      </w:hyperlink>
      <w:r w:rsidR="009160D6">
        <w:rPr>
          <w:sz w:val="28"/>
          <w:szCs w:val="28"/>
        </w:rPr>
        <w:t xml:space="preserve"> Федерального закона </w:t>
      </w:r>
      <w:r w:rsidR="009160D6">
        <w:rPr>
          <w:sz w:val="28"/>
          <w:szCs w:val="28"/>
        </w:rPr>
        <w:br/>
        <w:t>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предусмотренного </w:t>
      </w:r>
      <w:hyperlink w:anchor="Par312" w:history="1">
        <w:r>
          <w:rPr>
            <w:sz w:val="28"/>
            <w:szCs w:val="28"/>
          </w:rPr>
          <w:t xml:space="preserve">подпунктом «в» пункта </w:t>
        </w:r>
      </w:hyperlink>
      <w:r>
        <w:rPr>
          <w:sz w:val="28"/>
          <w:szCs w:val="28"/>
        </w:rPr>
        <w:t>15 настоящего Положения, Комиссия принимает соответствующее решение.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рассмотрения вопроса, указанного в абзаце 3 подпункта «б»  пункта 15 настоящего Положения, Комиссия принимает 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 уважительными;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1A269A" w:rsidRPr="001A26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итогам рассмотрения вопроса, указанного в подпункте «в» пункта 15 настоящего Положения, и при наличии к тому оснований Комиссия принимает соответствующее решение. 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главе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Комиссии по вопросам, указанным в </w:t>
      </w:r>
      <w:hyperlink w:anchor="Par305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носит для указанных лиц обязательный характер.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протоколе заседания Комиссии указываются: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Копия протокола заседания Комиссии в течение 3 дней со дня заседания направляются главе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Глава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>
        <w:rPr>
          <w:sz w:val="28"/>
          <w:szCs w:val="28"/>
        </w:rPr>
        <w:t xml:space="preserve"> к сведению без обсуждения.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A269A" w:rsidRPr="001A26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160D6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9160D6">
      <w:pgSz w:w="11909" w:h="16834"/>
      <w:pgMar w:top="1134" w:right="624" w:bottom="68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D"/>
    <w:rsid w:val="00035ECA"/>
    <w:rsid w:val="000E2080"/>
    <w:rsid w:val="001A269A"/>
    <w:rsid w:val="0033251C"/>
    <w:rsid w:val="00333F16"/>
    <w:rsid w:val="0042667C"/>
    <w:rsid w:val="0064329D"/>
    <w:rsid w:val="007C358E"/>
    <w:rsid w:val="007F73E5"/>
    <w:rsid w:val="008F4CF0"/>
    <w:rsid w:val="009160D6"/>
    <w:rsid w:val="009459EE"/>
    <w:rsid w:val="00B079C6"/>
    <w:rsid w:val="00BA2E9C"/>
    <w:rsid w:val="00BA3804"/>
    <w:rsid w:val="00D0553F"/>
    <w:rsid w:val="00D753E3"/>
    <w:rsid w:val="00D85E21"/>
    <w:rsid w:val="00DD12DB"/>
    <w:rsid w:val="00EA7E61"/>
    <w:rsid w:val="00FA108F"/>
    <w:rsid w:val="00FC5A5E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6BBC7A6B00EA8FBAD6E1637aC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7147FF0169B7F48BAD8F1A8904DA5155B4C2A6BE5BFFF9FC3B1879113Ca5H" TargetMode="External"/><Relationship Id="rId12" Type="http://schemas.openxmlformats.org/officeDocument/2006/relationships/hyperlink" Target="consultantplus://offline/ref=5D7147FF0169B7F48BAD8F1A8904DA5155B4C2A6BE5BFFF9FC3B187911C52A19B7B7F0A53Ba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4C7A1BE5CFFF9FC3B1879113Ca5H" TargetMode="External"/><Relationship Id="rId11" Type="http://schemas.openxmlformats.org/officeDocument/2006/relationships/hyperlink" Target="consultantplus://offline/ref=5D7147FF0169B7F48BAD8F1A8904DA5155B4C2A6BE5BFFF9FC3B1879113Ca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4C2A6BE5BFFF9FC3B187911C52A19B7B7F0A43BaCH" TargetMode="External"/><Relationship Id="rId10" Type="http://schemas.openxmlformats.org/officeDocument/2006/relationships/hyperlink" Target="consultantplus://offline/ref=5D7147FF0169B7F48BAD8F1A8904DA5155B4C7A1BE5CFFF9FC3B1879113C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91179F68855854B89EAEB259F5A9A164432446CC204E3Fa0H" TargetMode="External"/><Relationship Id="rId14" Type="http://schemas.openxmlformats.org/officeDocument/2006/relationships/hyperlink" Target="consultantplus://offline/ref=5D7147FF0169B7F48BAD8F1A8904DA5155B4C2A6BE5BFFF9FC3B187911C52A19B7B7F0A43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34805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5</cp:revision>
  <cp:lastPrinted>2018-04-23T05:01:00Z</cp:lastPrinted>
  <dcterms:created xsi:type="dcterms:W3CDTF">2018-04-23T05:01:00Z</dcterms:created>
  <dcterms:modified xsi:type="dcterms:W3CDTF">2018-04-25T09:41:00Z</dcterms:modified>
</cp:coreProperties>
</file>